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  <w:r>
        <w:rPr>
          <w:rFonts w:ascii="宋体" w:hAnsi="宋体" w:eastAsia="宋体" w:cs="微软雅黑"/>
          <w:b/>
          <w:bCs/>
          <w:kern w:val="0"/>
          <w:sz w:val="28"/>
          <w:szCs w:val="28"/>
          <w:lang w:bidi="ar"/>
        </w:rPr>
        <w:t>2024年</w:t>
      </w:r>
      <w:r>
        <w:rPr>
          <w:rFonts w:hint="eastAsia" w:ascii="宋体" w:hAnsi="宋体" w:eastAsia="宋体" w:cs="微软雅黑"/>
          <w:b/>
          <w:bCs/>
          <w:kern w:val="0"/>
          <w:sz w:val="28"/>
          <w:szCs w:val="28"/>
          <w:lang w:bidi="ar"/>
        </w:rPr>
        <w:t>台式电脑（云桌面方式）</w:t>
      </w:r>
      <w:r>
        <w:rPr>
          <w:rFonts w:hint="eastAsia" w:ascii="宋体" w:hAnsi="宋体" w:eastAsia="宋体" w:cs="微软雅黑"/>
          <w:b/>
          <w:bCs/>
          <w:kern w:val="0"/>
          <w:sz w:val="28"/>
          <w:szCs w:val="28"/>
          <w:lang w:val="en-US" w:eastAsia="zh-CN" w:bidi="ar"/>
        </w:rPr>
        <w:t>参数</w:t>
      </w:r>
      <w:bookmarkStart w:id="0" w:name="_Hlk117179248"/>
    </w:p>
    <w:bookmarkEnd w:id="0"/>
    <w:p>
      <w:pPr>
        <w:spacing w:line="560" w:lineRule="exact"/>
        <w:jc w:val="center"/>
        <w:rPr>
          <w:rFonts w:ascii="宋体" w:hAnsi="宋体" w:eastAsia="宋体" w:cs="微软雅黑"/>
          <w:b/>
          <w:bCs/>
          <w:kern w:val="0"/>
          <w:sz w:val="28"/>
          <w:szCs w:val="28"/>
          <w:lang w:bidi="ar"/>
        </w:rPr>
      </w:pPr>
      <w:bookmarkStart w:id="1" w:name="_Hlk109718057"/>
      <w:r>
        <w:rPr>
          <w:rFonts w:hint="eastAsia" w:ascii="宋体" w:hAnsi="宋体" w:eastAsia="宋体"/>
          <w:b/>
          <w:bCs/>
          <w:sz w:val="28"/>
          <w:szCs w:val="28"/>
        </w:rPr>
        <w:t>附件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1-</w:t>
      </w:r>
      <w:r>
        <w:rPr>
          <w:rFonts w:hint="eastAsia" w:ascii="宋体" w:hAnsi="宋体" w:eastAsia="宋体"/>
          <w:b/>
          <w:bCs/>
          <w:sz w:val="28"/>
          <w:szCs w:val="28"/>
        </w:rPr>
        <w:t>1：</w:t>
      </w:r>
      <w:r>
        <w:rPr>
          <w:rFonts w:ascii="宋体" w:hAnsi="宋体" w:eastAsia="宋体" w:cs="微软雅黑"/>
          <w:b/>
          <w:bCs/>
          <w:kern w:val="0"/>
          <w:sz w:val="28"/>
          <w:szCs w:val="28"/>
          <w:lang w:bidi="ar"/>
        </w:rPr>
        <w:t>2024年资产配置计划</w:t>
      </w:r>
      <w:r>
        <w:rPr>
          <w:rFonts w:hint="eastAsia" w:ascii="宋体" w:hAnsi="宋体" w:eastAsia="宋体" w:cs="微软雅黑"/>
          <w:b/>
          <w:bCs/>
          <w:kern w:val="0"/>
          <w:sz w:val="28"/>
          <w:szCs w:val="28"/>
          <w:lang w:bidi="ar"/>
        </w:rPr>
        <w:t>预算表</w:t>
      </w:r>
    </w:p>
    <w:tbl>
      <w:tblPr>
        <w:tblStyle w:val="6"/>
        <w:tblpPr w:leftFromText="180" w:rightFromText="180" w:vertAnchor="text" w:horzAnchor="margin" w:tblpXSpec="center" w:tblpY="441"/>
        <w:tblW w:w="93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584"/>
        <w:gridCol w:w="1701"/>
        <w:gridCol w:w="992"/>
        <w:gridCol w:w="983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合计（元）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来源科室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8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台式电脑（云桌面方式）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硬件：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8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55400</w:t>
            </w:r>
          </w:p>
        </w:tc>
        <w:tc>
          <w:tcPr>
            <w:tcW w:w="212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骨科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11病房(创伤、手外科）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台、血透室5台、肺三科病房（肺结核一科）1台、肺二科病房（肺外结核科）1台、肺六科病房（耐药结核、中医肺科）4台，肺七科病房（结核重症科）3台，耳鼻喉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17病房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8台，神经外科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21病房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4台，神经外科重症监护室2台，脊柱外科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20病房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5台，泌尿外科门诊3台，神经内科1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病室1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台，肿瘤科2病室1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9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58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正版软件：1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2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合计合计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此项目分批送货，按实结算，后期可根据科室实际需求调配，总数不变。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455400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bookmarkEnd w:id="1"/>
    </w:tbl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2" w:name="_Hlk114748500"/>
      <w:bookmarkStart w:id="3" w:name="_Hlk95398793"/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附件2：设备技术需求表</w:t>
      </w:r>
      <w:bookmarkEnd w:id="2"/>
    </w:p>
    <w:bookmarkEnd w:id="3"/>
    <w:tbl>
      <w:tblPr>
        <w:tblStyle w:val="7"/>
        <w:tblpPr w:leftFromText="180" w:rightFromText="180" w:vertAnchor="text" w:horzAnchor="margin" w:tblpXSpec="center" w:tblpY="484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92"/>
        <w:gridCol w:w="7365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bookmarkStart w:id="4" w:name="_Hlk117179079"/>
            <w:r>
              <w:rPr>
                <w:rFonts w:hint="eastAsia"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设备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名称</w:t>
            </w:r>
          </w:p>
        </w:tc>
        <w:tc>
          <w:tcPr>
            <w:tcW w:w="736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技术规格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数量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台式电脑（云桌面方式）</w:t>
            </w:r>
          </w:p>
        </w:tc>
        <w:tc>
          <w:tcPr>
            <w:tcW w:w="73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硬件配置要求：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★必须提供图片（内容至少包括所投型号计算机的铭牌、品牌型号、显示器后背等实物（非彩页）图片、计算机主要配置截图等）。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★</w:t>
            </w:r>
            <w:r>
              <w:rPr>
                <w:rFonts w:hint="eastAsia" w:ascii="宋体" w:hAnsi="宋体" w:eastAsia="宋体"/>
                <w:szCs w:val="21"/>
              </w:rPr>
              <w:t>处理器</w:t>
            </w:r>
            <w:r>
              <w:rPr>
                <w:rFonts w:ascii="宋体" w:hAnsi="宋体" w:eastAsia="宋体"/>
                <w:szCs w:val="21"/>
              </w:rPr>
              <w:t>物理核心数</w:t>
            </w:r>
            <w:r>
              <w:rPr>
                <w:rFonts w:hint="eastAsia" w:ascii="宋体" w:hAnsi="宋体" w:eastAsia="宋体"/>
                <w:szCs w:val="21"/>
              </w:rPr>
              <w:t>≥4个</w:t>
            </w:r>
            <w:r>
              <w:rPr>
                <w:rFonts w:ascii="宋体" w:hAnsi="宋体" w:eastAsia="宋体"/>
                <w:szCs w:val="21"/>
              </w:rPr>
              <w:t xml:space="preserve">、 </w:t>
            </w:r>
            <w:r>
              <w:rPr>
                <w:rFonts w:hint="eastAsia" w:ascii="宋体" w:hAnsi="宋体" w:eastAsia="宋体"/>
                <w:szCs w:val="21"/>
              </w:rPr>
              <w:t>基本频率≥</w:t>
            </w:r>
            <w:r>
              <w:rPr>
                <w:rFonts w:ascii="宋体" w:hAnsi="宋体" w:eastAsia="宋体"/>
                <w:szCs w:val="21"/>
              </w:rPr>
              <w:t>3.0 GHz、 末级缓存</w:t>
            </w:r>
            <w:r>
              <w:rPr>
                <w:rFonts w:hint="eastAsia" w:ascii="宋体" w:hAnsi="宋体" w:eastAsia="宋体"/>
                <w:szCs w:val="21"/>
              </w:rPr>
              <w:t>（L3）容量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≥6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MB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宋体" w:hAnsi="宋体" w:eastAsia="宋体"/>
                <w:szCs w:val="21"/>
              </w:rPr>
              <w:t xml:space="preserve"> 线程数</w:t>
            </w:r>
            <w:r>
              <w:rPr>
                <w:rFonts w:hint="eastAsia" w:ascii="宋体" w:hAnsi="宋体" w:eastAsia="宋体"/>
                <w:szCs w:val="21"/>
              </w:rPr>
              <w:t>≥8；内存要求支持</w:t>
            </w:r>
            <w:r>
              <w:rPr>
                <w:rFonts w:ascii="宋体" w:hAnsi="宋体" w:eastAsia="宋体"/>
                <w:szCs w:val="21"/>
              </w:rPr>
              <w:t>DDR4</w:t>
            </w:r>
            <w:r>
              <w:rPr>
                <w:rFonts w:hint="eastAsia" w:ascii="宋体" w:hAnsi="宋体" w:eastAsia="宋体"/>
                <w:szCs w:val="21"/>
              </w:rPr>
              <w:t>及</w:t>
            </w:r>
            <w:r>
              <w:rPr>
                <w:rFonts w:ascii="宋体" w:hAnsi="宋体" w:eastAsia="宋体"/>
                <w:szCs w:val="21"/>
              </w:rPr>
              <w:t>以上</w:t>
            </w:r>
            <w:r>
              <w:rPr>
                <w:rFonts w:hint="eastAsia" w:ascii="宋体" w:hAnsi="宋体" w:eastAsia="宋体"/>
                <w:szCs w:val="21"/>
              </w:rPr>
              <w:t>内存类型</w:t>
            </w:r>
            <w:r>
              <w:rPr>
                <w:rFonts w:ascii="宋体" w:hAnsi="宋体" w:eastAsia="宋体"/>
                <w:szCs w:val="21"/>
              </w:rPr>
              <w:t>，内存</w:t>
            </w:r>
            <w:r>
              <w:rPr>
                <w:rFonts w:hint="eastAsia" w:ascii="宋体" w:hAnsi="宋体" w:eastAsia="宋体"/>
                <w:szCs w:val="21"/>
              </w:rPr>
              <w:t>配置容量</w:t>
            </w:r>
            <w:r>
              <w:rPr>
                <w:rFonts w:ascii="宋体" w:hAnsi="宋体" w:eastAsia="宋体"/>
                <w:szCs w:val="21"/>
              </w:rPr>
              <w:t>≥16GB，</w:t>
            </w:r>
            <w:r>
              <w:rPr>
                <w:rFonts w:hint="eastAsia" w:ascii="宋体" w:hAnsi="宋体" w:eastAsia="宋体"/>
                <w:szCs w:val="21"/>
              </w:rPr>
              <w:t>内存条配置数量≥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，可配置第二根内存条；内置固态硬盘数量≥</w:t>
            </w:r>
            <w:r>
              <w:rPr>
                <w:rFonts w:ascii="宋体" w:hAnsi="宋体" w:eastAsia="宋体"/>
                <w:szCs w:val="21"/>
              </w:rPr>
              <w:t>1 个</w:t>
            </w:r>
            <w:r>
              <w:rPr>
                <w:rFonts w:hint="eastAsia" w:ascii="宋体" w:hAnsi="宋体" w:eastAsia="宋体"/>
                <w:szCs w:val="21"/>
              </w:rPr>
              <w:t>，硬盘</w:t>
            </w:r>
            <w:r>
              <w:rPr>
                <w:rFonts w:ascii="宋体" w:hAnsi="宋体" w:eastAsia="宋体"/>
                <w:szCs w:val="21"/>
              </w:rPr>
              <w:t>容量≥480GB</w:t>
            </w:r>
            <w:r>
              <w:rPr>
                <w:rFonts w:hint="eastAsia" w:ascii="宋体" w:hAnsi="宋体" w:eastAsia="宋体"/>
                <w:szCs w:val="21"/>
              </w:rPr>
              <w:t>，硬盘存储接口协议为</w:t>
            </w:r>
            <w:r>
              <w:rPr>
                <w:rFonts w:ascii="宋体" w:hAnsi="宋体" w:eastAsia="宋体"/>
                <w:szCs w:val="21"/>
              </w:rPr>
              <w:t>NVMe</w:t>
            </w:r>
            <w:r>
              <w:rPr>
                <w:rFonts w:hint="eastAsia" w:ascii="宋体" w:hAnsi="宋体" w:eastAsia="宋体"/>
                <w:szCs w:val="21"/>
              </w:rPr>
              <w:t>；显示屏</w:t>
            </w:r>
            <w:r>
              <w:rPr>
                <w:rFonts w:ascii="宋体" w:hAnsi="宋体" w:eastAsia="宋体"/>
                <w:szCs w:val="21"/>
              </w:rPr>
              <w:t>分辨率≥1920×1080，屏幕尺寸≥23英寸</w:t>
            </w:r>
            <w:r>
              <w:rPr>
                <w:rFonts w:hint="eastAsia" w:ascii="宋体" w:hAnsi="宋体" w:eastAsia="宋体"/>
                <w:szCs w:val="21"/>
              </w:rPr>
              <w:t>,集成一体化显示(主板、硬盘等主要部件集成在显示屏内部)。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外部接口：</w:t>
            </w:r>
            <w:r>
              <w:rPr>
                <w:rFonts w:ascii="宋体" w:hAnsi="宋体" w:eastAsia="宋体"/>
                <w:szCs w:val="21"/>
              </w:rPr>
              <w:t>USB接口</w:t>
            </w:r>
            <w:r>
              <w:rPr>
                <w:rFonts w:hint="eastAsia" w:ascii="宋体" w:hAnsi="宋体" w:eastAsia="宋体"/>
                <w:szCs w:val="21"/>
              </w:rPr>
              <w:t>数量</w:t>
            </w:r>
            <w:r>
              <w:rPr>
                <w:rFonts w:ascii="宋体" w:hAnsi="宋体" w:eastAsia="宋体"/>
                <w:szCs w:val="21"/>
              </w:rPr>
              <w:t>≥6个，</w:t>
            </w:r>
            <w:r>
              <w:rPr>
                <w:rFonts w:hint="eastAsia" w:ascii="宋体" w:hAnsi="宋体" w:eastAsia="宋体"/>
                <w:szCs w:val="21"/>
              </w:rPr>
              <w:t>至少包括2个USB</w:t>
            </w:r>
            <w:r>
              <w:rPr>
                <w:rFonts w:ascii="宋体" w:hAnsi="宋体" w:eastAsia="宋体"/>
                <w:szCs w:val="21"/>
              </w:rPr>
              <w:t>3.0</w:t>
            </w:r>
            <w:r>
              <w:rPr>
                <w:rFonts w:hint="eastAsia" w:ascii="宋体" w:hAnsi="宋体" w:eastAsia="宋体"/>
                <w:szCs w:val="21"/>
              </w:rPr>
              <w:t>及以上的标准接口，有线网卡数量</w:t>
            </w:r>
            <w:r>
              <w:rPr>
                <w:rFonts w:ascii="宋体" w:hAnsi="宋体" w:eastAsia="宋体"/>
                <w:szCs w:val="21"/>
              </w:rPr>
              <w:t>≥1个</w:t>
            </w:r>
            <w:r>
              <w:rPr>
                <w:rFonts w:hint="eastAsia" w:ascii="宋体" w:hAnsi="宋体" w:eastAsia="宋体"/>
                <w:szCs w:val="21"/>
              </w:rPr>
              <w:t>,有线网卡速度≥</w:t>
            </w:r>
            <w:r>
              <w:rPr>
                <w:rFonts w:ascii="宋体" w:hAnsi="宋体" w:eastAsia="宋体"/>
                <w:szCs w:val="21"/>
              </w:rPr>
              <w:t>1000Mbps</w:t>
            </w:r>
            <w:r>
              <w:rPr>
                <w:rFonts w:hint="eastAsia" w:ascii="宋体" w:hAnsi="宋体" w:eastAsia="宋体"/>
                <w:szCs w:val="21"/>
              </w:rPr>
              <w:t>，网卡接口支持R</w:t>
            </w:r>
            <w:r>
              <w:rPr>
                <w:rFonts w:ascii="宋体" w:hAnsi="宋体" w:eastAsia="宋体"/>
                <w:szCs w:val="21"/>
              </w:rPr>
              <w:t>J45</w:t>
            </w:r>
            <w:r>
              <w:rPr>
                <w:rFonts w:hint="eastAsia" w:ascii="宋体" w:hAnsi="宋体" w:eastAsia="宋体"/>
                <w:szCs w:val="21"/>
              </w:rPr>
              <w:t>接口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外设：标配有线防水键盘鼠标一套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软件配置要求：</w:t>
            </w:r>
          </w:p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★云桌面软件授权要求：可支持终端数量≥6</w:t>
            </w:r>
            <w:r>
              <w:rPr>
                <w:rFonts w:ascii="宋体" w:hAnsi="宋体" w:eastAsia="宋体"/>
                <w:szCs w:val="21"/>
              </w:rPr>
              <w:t>9个</w:t>
            </w:r>
            <w:r>
              <w:rPr>
                <w:rFonts w:hint="eastAsia" w:ascii="宋体" w:hAnsi="宋体" w:eastAsia="宋体"/>
                <w:szCs w:val="21"/>
              </w:rPr>
              <w:t>，为永久授权，不限制激活时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要求软硬件为同一品牌，要求提供产品软件著作权证书复印件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，随机所装软件（操作系统和应用软件）必须与医院现有临床医学软件（如HIS、L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、电子病历、PACS等系统）兼容。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★支持安装国产操作系统和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Windows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操作系统</w:t>
            </w:r>
            <w:r>
              <w:rPr>
                <w:rFonts w:ascii="宋体" w:hAnsi="宋体" w:eastAsia="宋体"/>
                <w:szCs w:val="21"/>
              </w:rPr>
              <w:t>双系统，提供</w:t>
            </w:r>
            <w:r>
              <w:rPr>
                <w:rFonts w:hint="eastAsia" w:ascii="宋体" w:hAnsi="宋体" w:eastAsia="宋体"/>
                <w:szCs w:val="21"/>
              </w:rPr>
              <w:t>至少</w:t>
            </w:r>
            <w:r>
              <w:rPr>
                <w:rFonts w:ascii="宋体" w:hAnsi="宋体" w:eastAsia="宋体"/>
                <w:szCs w:val="21"/>
              </w:rPr>
              <w:t>3年</w:t>
            </w:r>
            <w:r>
              <w:rPr>
                <w:rFonts w:hint="eastAsia" w:ascii="宋体" w:hAnsi="宋体" w:eastAsia="宋体"/>
                <w:szCs w:val="21"/>
              </w:rPr>
              <w:t>授权激活，3年免费</w:t>
            </w:r>
            <w:r>
              <w:rPr>
                <w:rFonts w:ascii="宋体" w:hAnsi="宋体" w:eastAsia="宋体"/>
                <w:szCs w:val="21"/>
              </w:rPr>
              <w:t>升级服务</w:t>
            </w:r>
            <w:r>
              <w:rPr>
                <w:rFonts w:hint="eastAsia" w:ascii="宋体" w:hAnsi="宋体" w:eastAsia="宋体"/>
                <w:szCs w:val="21"/>
              </w:rPr>
              <w:t>，至少提供一种操作系统正版授权文件</w:t>
            </w:r>
            <w:r>
              <w:rPr>
                <w:rFonts w:ascii="宋体" w:hAnsi="宋体" w:eastAsia="宋体"/>
                <w:szCs w:val="21"/>
              </w:rPr>
              <w:t>（纸质版）</w:t>
            </w:r>
            <w:r>
              <w:rPr>
                <w:rFonts w:hint="eastAsia" w:ascii="宋体" w:hAnsi="宋体" w:eastAsia="宋体"/>
                <w:szCs w:val="21"/>
              </w:rPr>
              <w:t>，能通过版权局的正版化检查。</w:t>
            </w:r>
            <w:bookmarkStart w:id="5" w:name="_GoBack"/>
            <w:bookmarkEnd w:id="5"/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预装办公软件（商业正版授权，至少3年授权激活，支持win</w:t>
            </w:r>
            <w:r>
              <w:rPr>
                <w:rFonts w:ascii="宋体" w:hAnsi="宋体" w:eastAsia="宋体"/>
                <w:szCs w:val="21"/>
              </w:rPr>
              <w:t>dows和国</w:t>
            </w:r>
            <w:r>
              <w:rPr>
                <w:rFonts w:hint="eastAsia" w:ascii="宋体" w:hAnsi="宋体" w:eastAsia="宋体"/>
                <w:szCs w:val="21"/>
              </w:rPr>
              <w:t>产操作系统），至少包含</w:t>
            </w:r>
            <w:r>
              <w:rPr>
                <w:rFonts w:ascii="宋体" w:hAnsi="宋体" w:eastAsia="宋体"/>
                <w:szCs w:val="21"/>
              </w:rPr>
              <w:t>文字、表格、演示三个应用，支持电子公文系统流转的wps、doc、et、dps等常用公文格式。</w:t>
            </w:r>
            <w:r>
              <w:rPr>
                <w:rFonts w:hint="eastAsia" w:ascii="宋体" w:hAnsi="宋体" w:eastAsia="宋体"/>
                <w:szCs w:val="21"/>
              </w:rPr>
              <w:t>提供</w:t>
            </w:r>
            <w:r>
              <w:rPr>
                <w:rFonts w:ascii="宋体" w:hAnsi="宋体" w:eastAsia="宋体"/>
                <w:szCs w:val="21"/>
              </w:rPr>
              <w:t>3年免费升级服务；</w:t>
            </w:r>
            <w:r>
              <w:rPr>
                <w:rFonts w:hint="eastAsia" w:ascii="宋体" w:hAnsi="宋体" w:eastAsia="宋体"/>
                <w:szCs w:val="21"/>
              </w:rPr>
              <w:t>提供至少一种操作系统平台的办公</w:t>
            </w:r>
            <w:r>
              <w:rPr>
                <w:rFonts w:ascii="宋体" w:hAnsi="宋体" w:eastAsia="宋体"/>
                <w:szCs w:val="21"/>
              </w:rPr>
              <w:t>软件正版授权文件（纸质版）</w:t>
            </w:r>
            <w:r>
              <w:rPr>
                <w:rFonts w:hint="eastAsia" w:ascii="宋体" w:hAnsi="宋体" w:eastAsia="宋体"/>
                <w:szCs w:val="21"/>
              </w:rPr>
              <w:t>，能通过版权局的正版化检查。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云桌面软件服务端和管理端要求支持跨平台部署，支持在</w:t>
            </w:r>
            <w:r>
              <w:rPr>
                <w:rFonts w:ascii="宋体" w:hAnsi="宋体" w:eastAsia="宋体"/>
                <w:szCs w:val="21"/>
              </w:rPr>
              <w:t>windows 、linux、国产操作系统的服务器上部署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可部署在第三方服务器上。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云桌面功能：</w:t>
            </w:r>
            <w:r>
              <w:rPr>
                <w:rFonts w:ascii="宋体" w:hAnsi="宋体" w:eastAsia="宋体"/>
                <w:szCs w:val="21"/>
              </w:rPr>
              <w:t>支持通电自启，可独立运作，可按需使用VDI、IDV两种桌面，在网络中断的情况下,支持离线使用虚拟云桌面，支持终端显卡透传。</w:t>
            </w:r>
            <w:r>
              <w:rPr>
                <w:rFonts w:hint="eastAsia" w:ascii="宋体" w:hAnsi="宋体" w:eastAsia="宋体"/>
                <w:szCs w:val="21"/>
              </w:rPr>
              <w:t>支持自动还原和更新，客户机重启后能够恢复到初始的可靠状态，可配置全局屏幕水印。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管理端功能：</w:t>
            </w:r>
            <w:r>
              <w:rPr>
                <w:rFonts w:ascii="宋体" w:hAnsi="宋体" w:eastAsia="宋体"/>
                <w:szCs w:val="21"/>
              </w:rPr>
              <w:t>能统一管理VDI、IDV两种云桌面,支持主流网络浏览器，提供图形化状态监控界面，管理员能实时查看镜像下载进度、系统运行状态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镜像管理：</w:t>
            </w:r>
            <w:r>
              <w:rPr>
                <w:rFonts w:ascii="宋体" w:hAnsi="宋体" w:eastAsia="宋体"/>
                <w:szCs w:val="21"/>
              </w:rPr>
              <w:t>支持windows、linux、国产操作系统等多种操作系统类型，用户可以按需创建多个镜像模板在一个页面中统一维护和管理；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支持操作系统镜像和驱动分离技术，同一个镜像文件可支持不同显卡配置的云桌面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远程管理：</w:t>
            </w:r>
            <w:r>
              <w:rPr>
                <w:rFonts w:ascii="宋体" w:hAnsi="宋体" w:eastAsia="宋体"/>
                <w:szCs w:val="21"/>
              </w:rPr>
              <w:t>可实现远程桌面，可远程一键还原云桌面，还原后个人数据不受影响，支持对客户机统一进行远程开机、重启等操作；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外设管理：</w:t>
            </w:r>
            <w:r>
              <w:rPr>
                <w:rFonts w:ascii="宋体" w:hAnsi="宋体" w:eastAsia="宋体"/>
                <w:szCs w:val="21"/>
              </w:rPr>
              <w:t xml:space="preserve">客户端配有线键盘鼠标一套，外设兼容性与PC一致。支持外设控制策略。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终端部署：</w:t>
            </w:r>
            <w:r>
              <w:rPr>
                <w:rFonts w:ascii="宋体" w:hAnsi="宋体" w:eastAsia="宋体"/>
                <w:szCs w:val="21"/>
              </w:rPr>
              <w:t>支持裸机部署模式，在开箱设置好网络后即自动安装部署。可基于统一镜像批量生成云桌面软件环境，加快业务软件部署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365" w:type="dxa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技术支持：</w:t>
            </w:r>
            <w:r>
              <w:rPr>
                <w:rFonts w:ascii="宋体" w:hAnsi="宋体" w:eastAsia="宋体"/>
                <w:szCs w:val="21"/>
              </w:rPr>
              <w:t>提供7X24小时技术咨询服务。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保修服务：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1.</w:t>
            </w:r>
            <w:r>
              <w:rPr>
                <w:rFonts w:ascii="宋体" w:hAnsi="宋体" w:eastAsia="宋体"/>
                <w:szCs w:val="21"/>
              </w:rPr>
              <w:t>要求整体三年免费上门保修，</w:t>
            </w:r>
            <w:r>
              <w:rPr>
                <w:rFonts w:hint="eastAsia" w:ascii="宋体" w:hAnsi="宋体" w:eastAsia="宋体"/>
                <w:szCs w:val="21"/>
              </w:rPr>
              <w:t>第一次安装时</w:t>
            </w:r>
            <w:r>
              <w:rPr>
                <w:rFonts w:ascii="宋体" w:hAnsi="宋体" w:eastAsia="宋体"/>
                <w:szCs w:val="21"/>
              </w:rPr>
              <w:t>提供云桌面硬件及软件的安装、调试服务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中标供应商送货时需要在</w:t>
            </w:r>
            <w:r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每台主机上粘贴维修服务电话及保修到期日期</w:t>
            </w:r>
            <w:r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17094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58"/>
    <w:rsid w:val="00001158"/>
    <w:rsid w:val="00004AC7"/>
    <w:rsid w:val="00007A55"/>
    <w:rsid w:val="00010954"/>
    <w:rsid w:val="00010CAF"/>
    <w:rsid w:val="00014EF6"/>
    <w:rsid w:val="00015894"/>
    <w:rsid w:val="00016E62"/>
    <w:rsid w:val="00017F25"/>
    <w:rsid w:val="00020FB4"/>
    <w:rsid w:val="0002544C"/>
    <w:rsid w:val="00026E4C"/>
    <w:rsid w:val="0003459E"/>
    <w:rsid w:val="00034A6F"/>
    <w:rsid w:val="000360AC"/>
    <w:rsid w:val="00037DF3"/>
    <w:rsid w:val="00040083"/>
    <w:rsid w:val="00041ED5"/>
    <w:rsid w:val="00042D49"/>
    <w:rsid w:val="0004590D"/>
    <w:rsid w:val="00046E3A"/>
    <w:rsid w:val="00053987"/>
    <w:rsid w:val="000574E8"/>
    <w:rsid w:val="000606C5"/>
    <w:rsid w:val="000637A6"/>
    <w:rsid w:val="000676EC"/>
    <w:rsid w:val="000677C3"/>
    <w:rsid w:val="00067C23"/>
    <w:rsid w:val="000736BD"/>
    <w:rsid w:val="0007504E"/>
    <w:rsid w:val="000763AC"/>
    <w:rsid w:val="00080DAB"/>
    <w:rsid w:val="000822E2"/>
    <w:rsid w:val="000832A1"/>
    <w:rsid w:val="00083B78"/>
    <w:rsid w:val="0008446A"/>
    <w:rsid w:val="00090FF5"/>
    <w:rsid w:val="00094785"/>
    <w:rsid w:val="00096C75"/>
    <w:rsid w:val="000A7ED1"/>
    <w:rsid w:val="000B345E"/>
    <w:rsid w:val="000B697A"/>
    <w:rsid w:val="000C2B8C"/>
    <w:rsid w:val="000C3E3B"/>
    <w:rsid w:val="000E30DB"/>
    <w:rsid w:val="000E6B75"/>
    <w:rsid w:val="000E7F42"/>
    <w:rsid w:val="000F202E"/>
    <w:rsid w:val="000F29D9"/>
    <w:rsid w:val="000F4C4D"/>
    <w:rsid w:val="00100891"/>
    <w:rsid w:val="00101008"/>
    <w:rsid w:val="00101152"/>
    <w:rsid w:val="001030D1"/>
    <w:rsid w:val="0010511A"/>
    <w:rsid w:val="00114A2F"/>
    <w:rsid w:val="001175F1"/>
    <w:rsid w:val="00124173"/>
    <w:rsid w:val="00126094"/>
    <w:rsid w:val="00127FA3"/>
    <w:rsid w:val="00130888"/>
    <w:rsid w:val="00134BC6"/>
    <w:rsid w:val="00136D04"/>
    <w:rsid w:val="001379E6"/>
    <w:rsid w:val="0014251E"/>
    <w:rsid w:val="00142D6D"/>
    <w:rsid w:val="00144213"/>
    <w:rsid w:val="001464C0"/>
    <w:rsid w:val="00147F9E"/>
    <w:rsid w:val="00151153"/>
    <w:rsid w:val="0015331B"/>
    <w:rsid w:val="00155B5C"/>
    <w:rsid w:val="00155D3A"/>
    <w:rsid w:val="00157613"/>
    <w:rsid w:val="001613B4"/>
    <w:rsid w:val="00161D31"/>
    <w:rsid w:val="0016384E"/>
    <w:rsid w:val="0016756F"/>
    <w:rsid w:val="00171C86"/>
    <w:rsid w:val="00173E5B"/>
    <w:rsid w:val="00175A96"/>
    <w:rsid w:val="00177335"/>
    <w:rsid w:val="00183B34"/>
    <w:rsid w:val="00185D5A"/>
    <w:rsid w:val="00186E31"/>
    <w:rsid w:val="00191CC4"/>
    <w:rsid w:val="0019499B"/>
    <w:rsid w:val="0019567B"/>
    <w:rsid w:val="00195974"/>
    <w:rsid w:val="00195B8E"/>
    <w:rsid w:val="00197A2A"/>
    <w:rsid w:val="001A36CC"/>
    <w:rsid w:val="001A6B76"/>
    <w:rsid w:val="001B0601"/>
    <w:rsid w:val="001B0D78"/>
    <w:rsid w:val="001B3282"/>
    <w:rsid w:val="001B6416"/>
    <w:rsid w:val="001C43FD"/>
    <w:rsid w:val="001C51A1"/>
    <w:rsid w:val="001D04F9"/>
    <w:rsid w:val="001D1575"/>
    <w:rsid w:val="001D15CE"/>
    <w:rsid w:val="001D1B13"/>
    <w:rsid w:val="001D2BFB"/>
    <w:rsid w:val="001D6738"/>
    <w:rsid w:val="001D679C"/>
    <w:rsid w:val="001D7881"/>
    <w:rsid w:val="001E01BB"/>
    <w:rsid w:val="001E0773"/>
    <w:rsid w:val="001E0ED1"/>
    <w:rsid w:val="001F228E"/>
    <w:rsid w:val="001F293A"/>
    <w:rsid w:val="001F3458"/>
    <w:rsid w:val="001F39E0"/>
    <w:rsid w:val="001F4468"/>
    <w:rsid w:val="001F6834"/>
    <w:rsid w:val="00203B96"/>
    <w:rsid w:val="00204AFD"/>
    <w:rsid w:val="00205112"/>
    <w:rsid w:val="00211333"/>
    <w:rsid w:val="00217B37"/>
    <w:rsid w:val="002259F4"/>
    <w:rsid w:val="002274E9"/>
    <w:rsid w:val="00227E31"/>
    <w:rsid w:val="00230A7B"/>
    <w:rsid w:val="002310C2"/>
    <w:rsid w:val="00231773"/>
    <w:rsid w:val="002324AD"/>
    <w:rsid w:val="002325C1"/>
    <w:rsid w:val="002340FA"/>
    <w:rsid w:val="002416E3"/>
    <w:rsid w:val="00243C66"/>
    <w:rsid w:val="002451D7"/>
    <w:rsid w:val="00251107"/>
    <w:rsid w:val="00252724"/>
    <w:rsid w:val="00253044"/>
    <w:rsid w:val="00254271"/>
    <w:rsid w:val="0025455F"/>
    <w:rsid w:val="0026084F"/>
    <w:rsid w:val="00266B8F"/>
    <w:rsid w:val="00270700"/>
    <w:rsid w:val="00270A4F"/>
    <w:rsid w:val="00270D41"/>
    <w:rsid w:val="002808E2"/>
    <w:rsid w:val="00284557"/>
    <w:rsid w:val="00286760"/>
    <w:rsid w:val="00291220"/>
    <w:rsid w:val="00292F31"/>
    <w:rsid w:val="0029344E"/>
    <w:rsid w:val="00294CFA"/>
    <w:rsid w:val="0029605B"/>
    <w:rsid w:val="00296ECC"/>
    <w:rsid w:val="00297C5F"/>
    <w:rsid w:val="002A3353"/>
    <w:rsid w:val="002A60B2"/>
    <w:rsid w:val="002A693B"/>
    <w:rsid w:val="002B07DC"/>
    <w:rsid w:val="002C089C"/>
    <w:rsid w:val="002C25DA"/>
    <w:rsid w:val="002C453A"/>
    <w:rsid w:val="002C55AA"/>
    <w:rsid w:val="002D1D8B"/>
    <w:rsid w:val="002D56A6"/>
    <w:rsid w:val="002D6A3B"/>
    <w:rsid w:val="002E0C62"/>
    <w:rsid w:val="002E2482"/>
    <w:rsid w:val="002E2A52"/>
    <w:rsid w:val="002E33AB"/>
    <w:rsid w:val="002E3DBA"/>
    <w:rsid w:val="002E50F2"/>
    <w:rsid w:val="002F4352"/>
    <w:rsid w:val="002F51A3"/>
    <w:rsid w:val="002F552E"/>
    <w:rsid w:val="00301F21"/>
    <w:rsid w:val="0030671C"/>
    <w:rsid w:val="003123C4"/>
    <w:rsid w:val="00314991"/>
    <w:rsid w:val="003171AA"/>
    <w:rsid w:val="00317C19"/>
    <w:rsid w:val="00321099"/>
    <w:rsid w:val="00321EBC"/>
    <w:rsid w:val="003224F0"/>
    <w:rsid w:val="00322803"/>
    <w:rsid w:val="00322AA8"/>
    <w:rsid w:val="00325888"/>
    <w:rsid w:val="00325E80"/>
    <w:rsid w:val="003269E9"/>
    <w:rsid w:val="0033248E"/>
    <w:rsid w:val="00335B9C"/>
    <w:rsid w:val="00335CCE"/>
    <w:rsid w:val="003364E4"/>
    <w:rsid w:val="00340AE1"/>
    <w:rsid w:val="00343C7A"/>
    <w:rsid w:val="00345375"/>
    <w:rsid w:val="0034607C"/>
    <w:rsid w:val="0035142D"/>
    <w:rsid w:val="003530AD"/>
    <w:rsid w:val="00354E57"/>
    <w:rsid w:val="00355264"/>
    <w:rsid w:val="00360564"/>
    <w:rsid w:val="00362315"/>
    <w:rsid w:val="00363C17"/>
    <w:rsid w:val="00364AAC"/>
    <w:rsid w:val="00371F11"/>
    <w:rsid w:val="00374895"/>
    <w:rsid w:val="00375C5E"/>
    <w:rsid w:val="0037796B"/>
    <w:rsid w:val="00385694"/>
    <w:rsid w:val="00386223"/>
    <w:rsid w:val="003873E2"/>
    <w:rsid w:val="00390599"/>
    <w:rsid w:val="00392062"/>
    <w:rsid w:val="0039277C"/>
    <w:rsid w:val="00394485"/>
    <w:rsid w:val="00396CF5"/>
    <w:rsid w:val="003A5367"/>
    <w:rsid w:val="003A53F3"/>
    <w:rsid w:val="003A5A4D"/>
    <w:rsid w:val="003A6043"/>
    <w:rsid w:val="003A692F"/>
    <w:rsid w:val="003B0608"/>
    <w:rsid w:val="003B1B99"/>
    <w:rsid w:val="003B366C"/>
    <w:rsid w:val="003B5E43"/>
    <w:rsid w:val="003C5623"/>
    <w:rsid w:val="003C5793"/>
    <w:rsid w:val="003D3446"/>
    <w:rsid w:val="003D4B61"/>
    <w:rsid w:val="003E3705"/>
    <w:rsid w:val="003E62E7"/>
    <w:rsid w:val="003E6BA8"/>
    <w:rsid w:val="003E7B28"/>
    <w:rsid w:val="00401C27"/>
    <w:rsid w:val="0040210B"/>
    <w:rsid w:val="004034BD"/>
    <w:rsid w:val="00403C61"/>
    <w:rsid w:val="00407E66"/>
    <w:rsid w:val="00412C70"/>
    <w:rsid w:val="00415A03"/>
    <w:rsid w:val="004200B3"/>
    <w:rsid w:val="00422DA5"/>
    <w:rsid w:val="0042311E"/>
    <w:rsid w:val="00423E18"/>
    <w:rsid w:val="004245B6"/>
    <w:rsid w:val="004260BC"/>
    <w:rsid w:val="004315B6"/>
    <w:rsid w:val="004344CB"/>
    <w:rsid w:val="00434982"/>
    <w:rsid w:val="0044277B"/>
    <w:rsid w:val="00443130"/>
    <w:rsid w:val="0044373D"/>
    <w:rsid w:val="0045092F"/>
    <w:rsid w:val="00453349"/>
    <w:rsid w:val="00453D6F"/>
    <w:rsid w:val="00454272"/>
    <w:rsid w:val="004569F4"/>
    <w:rsid w:val="004618D4"/>
    <w:rsid w:val="00464CAA"/>
    <w:rsid w:val="00464EC7"/>
    <w:rsid w:val="0046613D"/>
    <w:rsid w:val="0047057E"/>
    <w:rsid w:val="0047194B"/>
    <w:rsid w:val="004719DD"/>
    <w:rsid w:val="00473156"/>
    <w:rsid w:val="00475F67"/>
    <w:rsid w:val="00476311"/>
    <w:rsid w:val="004768D5"/>
    <w:rsid w:val="00476A8D"/>
    <w:rsid w:val="0048201C"/>
    <w:rsid w:val="00486BBB"/>
    <w:rsid w:val="004917E7"/>
    <w:rsid w:val="00491D7C"/>
    <w:rsid w:val="00493289"/>
    <w:rsid w:val="00493705"/>
    <w:rsid w:val="00493DA3"/>
    <w:rsid w:val="004A167B"/>
    <w:rsid w:val="004A2B43"/>
    <w:rsid w:val="004A36F2"/>
    <w:rsid w:val="004A3B0D"/>
    <w:rsid w:val="004A430D"/>
    <w:rsid w:val="004A4402"/>
    <w:rsid w:val="004A5C92"/>
    <w:rsid w:val="004A79C9"/>
    <w:rsid w:val="004B39B6"/>
    <w:rsid w:val="004B416D"/>
    <w:rsid w:val="004B704F"/>
    <w:rsid w:val="004C1B69"/>
    <w:rsid w:val="004C2367"/>
    <w:rsid w:val="004C4196"/>
    <w:rsid w:val="004C43E7"/>
    <w:rsid w:val="004C49C9"/>
    <w:rsid w:val="004C65F5"/>
    <w:rsid w:val="004C796C"/>
    <w:rsid w:val="004D0540"/>
    <w:rsid w:val="004D1D40"/>
    <w:rsid w:val="004D1DE0"/>
    <w:rsid w:val="004D2490"/>
    <w:rsid w:val="004D3D3A"/>
    <w:rsid w:val="004D4937"/>
    <w:rsid w:val="004D7B6A"/>
    <w:rsid w:val="004D7DD8"/>
    <w:rsid w:val="004E193B"/>
    <w:rsid w:val="004E3B5C"/>
    <w:rsid w:val="004E6A38"/>
    <w:rsid w:val="004F064F"/>
    <w:rsid w:val="004F42CC"/>
    <w:rsid w:val="004F6A52"/>
    <w:rsid w:val="00500D89"/>
    <w:rsid w:val="0050226C"/>
    <w:rsid w:val="0050483D"/>
    <w:rsid w:val="005050BF"/>
    <w:rsid w:val="00505399"/>
    <w:rsid w:val="0050773E"/>
    <w:rsid w:val="00507C27"/>
    <w:rsid w:val="005108BB"/>
    <w:rsid w:val="00513945"/>
    <w:rsid w:val="00516689"/>
    <w:rsid w:val="0052052A"/>
    <w:rsid w:val="00531285"/>
    <w:rsid w:val="0053342C"/>
    <w:rsid w:val="00533B50"/>
    <w:rsid w:val="00537186"/>
    <w:rsid w:val="005379DD"/>
    <w:rsid w:val="00540BF8"/>
    <w:rsid w:val="00540FCE"/>
    <w:rsid w:val="005412C7"/>
    <w:rsid w:val="00541920"/>
    <w:rsid w:val="005435EF"/>
    <w:rsid w:val="0054412D"/>
    <w:rsid w:val="00546930"/>
    <w:rsid w:val="00546F84"/>
    <w:rsid w:val="00547908"/>
    <w:rsid w:val="00550FA5"/>
    <w:rsid w:val="00552F0B"/>
    <w:rsid w:val="00553056"/>
    <w:rsid w:val="00553441"/>
    <w:rsid w:val="00554A30"/>
    <w:rsid w:val="0056026E"/>
    <w:rsid w:val="0056059A"/>
    <w:rsid w:val="005665AC"/>
    <w:rsid w:val="00570034"/>
    <w:rsid w:val="00576205"/>
    <w:rsid w:val="00576CBB"/>
    <w:rsid w:val="00581CE8"/>
    <w:rsid w:val="00584361"/>
    <w:rsid w:val="00584392"/>
    <w:rsid w:val="00587744"/>
    <w:rsid w:val="005943EA"/>
    <w:rsid w:val="005A2104"/>
    <w:rsid w:val="005A397E"/>
    <w:rsid w:val="005A6F4D"/>
    <w:rsid w:val="005B3FEC"/>
    <w:rsid w:val="005B43FE"/>
    <w:rsid w:val="005B5A79"/>
    <w:rsid w:val="005B7C04"/>
    <w:rsid w:val="005C15CC"/>
    <w:rsid w:val="005C2373"/>
    <w:rsid w:val="005C7C03"/>
    <w:rsid w:val="005C7FC3"/>
    <w:rsid w:val="005D1150"/>
    <w:rsid w:val="005D19D8"/>
    <w:rsid w:val="005D4A1F"/>
    <w:rsid w:val="005D7BB6"/>
    <w:rsid w:val="005E196B"/>
    <w:rsid w:val="005E19ED"/>
    <w:rsid w:val="005E284B"/>
    <w:rsid w:val="005E3474"/>
    <w:rsid w:val="005E592A"/>
    <w:rsid w:val="005F0704"/>
    <w:rsid w:val="005F1634"/>
    <w:rsid w:val="005F2581"/>
    <w:rsid w:val="005F4F0E"/>
    <w:rsid w:val="005F59B7"/>
    <w:rsid w:val="005F6B37"/>
    <w:rsid w:val="0060022A"/>
    <w:rsid w:val="006065D1"/>
    <w:rsid w:val="00606783"/>
    <w:rsid w:val="00610716"/>
    <w:rsid w:val="00610DFD"/>
    <w:rsid w:val="00612255"/>
    <w:rsid w:val="00616CA0"/>
    <w:rsid w:val="00622D83"/>
    <w:rsid w:val="00623572"/>
    <w:rsid w:val="006300F9"/>
    <w:rsid w:val="00633429"/>
    <w:rsid w:val="00633A8F"/>
    <w:rsid w:val="00640B6A"/>
    <w:rsid w:val="00641580"/>
    <w:rsid w:val="00653345"/>
    <w:rsid w:val="00653D03"/>
    <w:rsid w:val="00654BA6"/>
    <w:rsid w:val="00656FCF"/>
    <w:rsid w:val="00657487"/>
    <w:rsid w:val="0066204B"/>
    <w:rsid w:val="00673631"/>
    <w:rsid w:val="006738F7"/>
    <w:rsid w:val="00677D2A"/>
    <w:rsid w:val="00680038"/>
    <w:rsid w:val="00680AAD"/>
    <w:rsid w:val="00681CAF"/>
    <w:rsid w:val="00681E2B"/>
    <w:rsid w:val="00684193"/>
    <w:rsid w:val="00685E5D"/>
    <w:rsid w:val="006860EA"/>
    <w:rsid w:val="006864B6"/>
    <w:rsid w:val="006876D7"/>
    <w:rsid w:val="00690A46"/>
    <w:rsid w:val="00692588"/>
    <w:rsid w:val="00695275"/>
    <w:rsid w:val="00696321"/>
    <w:rsid w:val="006A1298"/>
    <w:rsid w:val="006A67D4"/>
    <w:rsid w:val="006B032D"/>
    <w:rsid w:val="006B3859"/>
    <w:rsid w:val="006B4974"/>
    <w:rsid w:val="006B6EC9"/>
    <w:rsid w:val="006B7BA5"/>
    <w:rsid w:val="006B7DD9"/>
    <w:rsid w:val="006C3503"/>
    <w:rsid w:val="006C4FCF"/>
    <w:rsid w:val="006C7FB9"/>
    <w:rsid w:val="006E066E"/>
    <w:rsid w:val="006E0DA6"/>
    <w:rsid w:val="006E1EA7"/>
    <w:rsid w:val="006E6D81"/>
    <w:rsid w:val="006E703F"/>
    <w:rsid w:val="006F223B"/>
    <w:rsid w:val="006F380D"/>
    <w:rsid w:val="006F5C35"/>
    <w:rsid w:val="00702DAA"/>
    <w:rsid w:val="00704261"/>
    <w:rsid w:val="0070542D"/>
    <w:rsid w:val="00710566"/>
    <w:rsid w:val="00710B19"/>
    <w:rsid w:val="00711437"/>
    <w:rsid w:val="00713B17"/>
    <w:rsid w:val="00714DF5"/>
    <w:rsid w:val="00715AA6"/>
    <w:rsid w:val="00716642"/>
    <w:rsid w:val="00717553"/>
    <w:rsid w:val="007206F2"/>
    <w:rsid w:val="007216B5"/>
    <w:rsid w:val="00721F51"/>
    <w:rsid w:val="00723B7A"/>
    <w:rsid w:val="00725BFF"/>
    <w:rsid w:val="0072721B"/>
    <w:rsid w:val="00732636"/>
    <w:rsid w:val="00733530"/>
    <w:rsid w:val="00736D03"/>
    <w:rsid w:val="0074153C"/>
    <w:rsid w:val="0074701D"/>
    <w:rsid w:val="00747D48"/>
    <w:rsid w:val="00747E04"/>
    <w:rsid w:val="007542B2"/>
    <w:rsid w:val="0076160C"/>
    <w:rsid w:val="00762E1E"/>
    <w:rsid w:val="007674E4"/>
    <w:rsid w:val="00770B18"/>
    <w:rsid w:val="007739B1"/>
    <w:rsid w:val="007740EF"/>
    <w:rsid w:val="00775224"/>
    <w:rsid w:val="00776409"/>
    <w:rsid w:val="007810F4"/>
    <w:rsid w:val="007845E3"/>
    <w:rsid w:val="007854F0"/>
    <w:rsid w:val="00791BDE"/>
    <w:rsid w:val="007974C8"/>
    <w:rsid w:val="007A0FC2"/>
    <w:rsid w:val="007A1FE5"/>
    <w:rsid w:val="007A7E3F"/>
    <w:rsid w:val="007B31FB"/>
    <w:rsid w:val="007B5EAA"/>
    <w:rsid w:val="007B62C4"/>
    <w:rsid w:val="007C3AAD"/>
    <w:rsid w:val="007C6EFB"/>
    <w:rsid w:val="007C6FBB"/>
    <w:rsid w:val="007D1B45"/>
    <w:rsid w:val="007D4290"/>
    <w:rsid w:val="007E6275"/>
    <w:rsid w:val="007F18CE"/>
    <w:rsid w:val="007F4ED6"/>
    <w:rsid w:val="007F57BB"/>
    <w:rsid w:val="007F7C73"/>
    <w:rsid w:val="007F7D81"/>
    <w:rsid w:val="0080180F"/>
    <w:rsid w:val="00805E91"/>
    <w:rsid w:val="00810463"/>
    <w:rsid w:val="008141B9"/>
    <w:rsid w:val="00814264"/>
    <w:rsid w:val="00817FE5"/>
    <w:rsid w:val="0082039A"/>
    <w:rsid w:val="008208DA"/>
    <w:rsid w:val="00827F7D"/>
    <w:rsid w:val="008335A0"/>
    <w:rsid w:val="00836B0A"/>
    <w:rsid w:val="008379D6"/>
    <w:rsid w:val="008403D7"/>
    <w:rsid w:val="00844491"/>
    <w:rsid w:val="008448EE"/>
    <w:rsid w:val="00844EDE"/>
    <w:rsid w:val="0085016D"/>
    <w:rsid w:val="00850844"/>
    <w:rsid w:val="00851781"/>
    <w:rsid w:val="00852345"/>
    <w:rsid w:val="00853A6C"/>
    <w:rsid w:val="008567C4"/>
    <w:rsid w:val="00856919"/>
    <w:rsid w:val="008605BC"/>
    <w:rsid w:val="00862FD7"/>
    <w:rsid w:val="008633D4"/>
    <w:rsid w:val="00863C7D"/>
    <w:rsid w:val="0086432A"/>
    <w:rsid w:val="0086626F"/>
    <w:rsid w:val="00866B14"/>
    <w:rsid w:val="008710D6"/>
    <w:rsid w:val="00872EA8"/>
    <w:rsid w:val="008747CE"/>
    <w:rsid w:val="00874BBE"/>
    <w:rsid w:val="00875F5C"/>
    <w:rsid w:val="00876427"/>
    <w:rsid w:val="00880400"/>
    <w:rsid w:val="008824F5"/>
    <w:rsid w:val="00882735"/>
    <w:rsid w:val="00891AB0"/>
    <w:rsid w:val="00891CE5"/>
    <w:rsid w:val="00892695"/>
    <w:rsid w:val="00895899"/>
    <w:rsid w:val="00895966"/>
    <w:rsid w:val="008A1742"/>
    <w:rsid w:val="008A23D6"/>
    <w:rsid w:val="008A27CA"/>
    <w:rsid w:val="008A3DE7"/>
    <w:rsid w:val="008A5454"/>
    <w:rsid w:val="008A5F54"/>
    <w:rsid w:val="008A713B"/>
    <w:rsid w:val="008B4110"/>
    <w:rsid w:val="008B4D84"/>
    <w:rsid w:val="008B775F"/>
    <w:rsid w:val="008B7EAE"/>
    <w:rsid w:val="008C19A6"/>
    <w:rsid w:val="008C45BA"/>
    <w:rsid w:val="008C5347"/>
    <w:rsid w:val="008C6E43"/>
    <w:rsid w:val="008D0C41"/>
    <w:rsid w:val="008D236A"/>
    <w:rsid w:val="008D261E"/>
    <w:rsid w:val="008D7370"/>
    <w:rsid w:val="008D7D09"/>
    <w:rsid w:val="008E1FA0"/>
    <w:rsid w:val="008E4A7D"/>
    <w:rsid w:val="008E630D"/>
    <w:rsid w:val="008F1417"/>
    <w:rsid w:val="008F2C7C"/>
    <w:rsid w:val="008F3670"/>
    <w:rsid w:val="008F530F"/>
    <w:rsid w:val="008F596B"/>
    <w:rsid w:val="008F627D"/>
    <w:rsid w:val="00904219"/>
    <w:rsid w:val="00914EF3"/>
    <w:rsid w:val="00920E84"/>
    <w:rsid w:val="0092132E"/>
    <w:rsid w:val="00921889"/>
    <w:rsid w:val="009225F0"/>
    <w:rsid w:val="0092386A"/>
    <w:rsid w:val="009251CE"/>
    <w:rsid w:val="0092753B"/>
    <w:rsid w:val="009302F4"/>
    <w:rsid w:val="00933AC5"/>
    <w:rsid w:val="00933C2B"/>
    <w:rsid w:val="00936A1B"/>
    <w:rsid w:val="009372C6"/>
    <w:rsid w:val="0094634A"/>
    <w:rsid w:val="00947A8E"/>
    <w:rsid w:val="00950532"/>
    <w:rsid w:val="0095223C"/>
    <w:rsid w:val="00952376"/>
    <w:rsid w:val="009626AB"/>
    <w:rsid w:val="00967141"/>
    <w:rsid w:val="00973D7D"/>
    <w:rsid w:val="00975ECF"/>
    <w:rsid w:val="00977B2F"/>
    <w:rsid w:val="0098200B"/>
    <w:rsid w:val="00985943"/>
    <w:rsid w:val="00985C01"/>
    <w:rsid w:val="00996081"/>
    <w:rsid w:val="00996147"/>
    <w:rsid w:val="009971EB"/>
    <w:rsid w:val="009A38B5"/>
    <w:rsid w:val="009A3927"/>
    <w:rsid w:val="009B4285"/>
    <w:rsid w:val="009B580E"/>
    <w:rsid w:val="009B5BB6"/>
    <w:rsid w:val="009B7520"/>
    <w:rsid w:val="009B7EA2"/>
    <w:rsid w:val="009C2966"/>
    <w:rsid w:val="009C531C"/>
    <w:rsid w:val="009C7975"/>
    <w:rsid w:val="009D3AB7"/>
    <w:rsid w:val="009D474E"/>
    <w:rsid w:val="009D4A68"/>
    <w:rsid w:val="009D6AC3"/>
    <w:rsid w:val="009D7E8C"/>
    <w:rsid w:val="009E01DC"/>
    <w:rsid w:val="009E1228"/>
    <w:rsid w:val="009F233C"/>
    <w:rsid w:val="009F3077"/>
    <w:rsid w:val="009F452F"/>
    <w:rsid w:val="009F66AB"/>
    <w:rsid w:val="009F74CA"/>
    <w:rsid w:val="009F7981"/>
    <w:rsid w:val="00A06FA1"/>
    <w:rsid w:val="00A079CF"/>
    <w:rsid w:val="00A10C41"/>
    <w:rsid w:val="00A1112E"/>
    <w:rsid w:val="00A114F1"/>
    <w:rsid w:val="00A21B90"/>
    <w:rsid w:val="00A21BB0"/>
    <w:rsid w:val="00A21D84"/>
    <w:rsid w:val="00A31A90"/>
    <w:rsid w:val="00A31C62"/>
    <w:rsid w:val="00A4012E"/>
    <w:rsid w:val="00A40687"/>
    <w:rsid w:val="00A42BB9"/>
    <w:rsid w:val="00A46DFA"/>
    <w:rsid w:val="00A478E2"/>
    <w:rsid w:val="00A50EB4"/>
    <w:rsid w:val="00A52517"/>
    <w:rsid w:val="00A5276F"/>
    <w:rsid w:val="00A53FF1"/>
    <w:rsid w:val="00A55480"/>
    <w:rsid w:val="00A5549A"/>
    <w:rsid w:val="00A56556"/>
    <w:rsid w:val="00A60E11"/>
    <w:rsid w:val="00A62A8C"/>
    <w:rsid w:val="00A6358D"/>
    <w:rsid w:val="00A66BE5"/>
    <w:rsid w:val="00A67307"/>
    <w:rsid w:val="00A722C9"/>
    <w:rsid w:val="00A73958"/>
    <w:rsid w:val="00A74F15"/>
    <w:rsid w:val="00A817BF"/>
    <w:rsid w:val="00A82255"/>
    <w:rsid w:val="00A84B8A"/>
    <w:rsid w:val="00A84C54"/>
    <w:rsid w:val="00A858D6"/>
    <w:rsid w:val="00A87EE5"/>
    <w:rsid w:val="00A9079C"/>
    <w:rsid w:val="00A97544"/>
    <w:rsid w:val="00AA1D7E"/>
    <w:rsid w:val="00AA35EE"/>
    <w:rsid w:val="00AA3AEB"/>
    <w:rsid w:val="00AA4654"/>
    <w:rsid w:val="00AA63F1"/>
    <w:rsid w:val="00AB4B5A"/>
    <w:rsid w:val="00AB60C0"/>
    <w:rsid w:val="00AC0AB0"/>
    <w:rsid w:val="00AC0B75"/>
    <w:rsid w:val="00AC2597"/>
    <w:rsid w:val="00AC2672"/>
    <w:rsid w:val="00AC2A91"/>
    <w:rsid w:val="00AC2E9E"/>
    <w:rsid w:val="00AC3842"/>
    <w:rsid w:val="00AC435E"/>
    <w:rsid w:val="00AC5E82"/>
    <w:rsid w:val="00AC7981"/>
    <w:rsid w:val="00AC7FAE"/>
    <w:rsid w:val="00AD417C"/>
    <w:rsid w:val="00AD469C"/>
    <w:rsid w:val="00AD7028"/>
    <w:rsid w:val="00AE4131"/>
    <w:rsid w:val="00AE52D4"/>
    <w:rsid w:val="00AE7640"/>
    <w:rsid w:val="00AF1728"/>
    <w:rsid w:val="00AF3481"/>
    <w:rsid w:val="00AF7F1A"/>
    <w:rsid w:val="00AF7FA7"/>
    <w:rsid w:val="00B01141"/>
    <w:rsid w:val="00B023BA"/>
    <w:rsid w:val="00B04883"/>
    <w:rsid w:val="00B04A51"/>
    <w:rsid w:val="00B078D4"/>
    <w:rsid w:val="00B07A0D"/>
    <w:rsid w:val="00B10B85"/>
    <w:rsid w:val="00B10D21"/>
    <w:rsid w:val="00B12BEF"/>
    <w:rsid w:val="00B208A3"/>
    <w:rsid w:val="00B224C4"/>
    <w:rsid w:val="00B27142"/>
    <w:rsid w:val="00B2741A"/>
    <w:rsid w:val="00B3445F"/>
    <w:rsid w:val="00B34CD0"/>
    <w:rsid w:val="00B40A65"/>
    <w:rsid w:val="00B46729"/>
    <w:rsid w:val="00B52386"/>
    <w:rsid w:val="00B53A57"/>
    <w:rsid w:val="00B54A53"/>
    <w:rsid w:val="00B55448"/>
    <w:rsid w:val="00B56A19"/>
    <w:rsid w:val="00B663B9"/>
    <w:rsid w:val="00B7062A"/>
    <w:rsid w:val="00B7431C"/>
    <w:rsid w:val="00B82540"/>
    <w:rsid w:val="00B831B7"/>
    <w:rsid w:val="00B83DDF"/>
    <w:rsid w:val="00B84435"/>
    <w:rsid w:val="00B87759"/>
    <w:rsid w:val="00B90756"/>
    <w:rsid w:val="00B92803"/>
    <w:rsid w:val="00B93403"/>
    <w:rsid w:val="00BA2316"/>
    <w:rsid w:val="00BA5294"/>
    <w:rsid w:val="00BA5395"/>
    <w:rsid w:val="00BB20DD"/>
    <w:rsid w:val="00BB3CA8"/>
    <w:rsid w:val="00BB577C"/>
    <w:rsid w:val="00BC3DB8"/>
    <w:rsid w:val="00BC4663"/>
    <w:rsid w:val="00BC4EA4"/>
    <w:rsid w:val="00BC5DD9"/>
    <w:rsid w:val="00BC6894"/>
    <w:rsid w:val="00BD317F"/>
    <w:rsid w:val="00BD3F78"/>
    <w:rsid w:val="00BD41D5"/>
    <w:rsid w:val="00BF0803"/>
    <w:rsid w:val="00BF1128"/>
    <w:rsid w:val="00BF11AB"/>
    <w:rsid w:val="00C00D62"/>
    <w:rsid w:val="00C01448"/>
    <w:rsid w:val="00C01AE2"/>
    <w:rsid w:val="00C01EFF"/>
    <w:rsid w:val="00C0301D"/>
    <w:rsid w:val="00C03D66"/>
    <w:rsid w:val="00C10E8E"/>
    <w:rsid w:val="00C13311"/>
    <w:rsid w:val="00C202CF"/>
    <w:rsid w:val="00C232B9"/>
    <w:rsid w:val="00C24E3C"/>
    <w:rsid w:val="00C43BFA"/>
    <w:rsid w:val="00C508BB"/>
    <w:rsid w:val="00C513FE"/>
    <w:rsid w:val="00C51D62"/>
    <w:rsid w:val="00C5292B"/>
    <w:rsid w:val="00C5566F"/>
    <w:rsid w:val="00C56ACA"/>
    <w:rsid w:val="00C62D2F"/>
    <w:rsid w:val="00C63748"/>
    <w:rsid w:val="00C63C03"/>
    <w:rsid w:val="00C651C2"/>
    <w:rsid w:val="00C709D2"/>
    <w:rsid w:val="00C74B12"/>
    <w:rsid w:val="00C76237"/>
    <w:rsid w:val="00C80EE2"/>
    <w:rsid w:val="00C84A95"/>
    <w:rsid w:val="00C94F47"/>
    <w:rsid w:val="00CA3799"/>
    <w:rsid w:val="00CA5ACA"/>
    <w:rsid w:val="00CA6863"/>
    <w:rsid w:val="00CB01B8"/>
    <w:rsid w:val="00CB02FC"/>
    <w:rsid w:val="00CB18EC"/>
    <w:rsid w:val="00CB4103"/>
    <w:rsid w:val="00CB4B73"/>
    <w:rsid w:val="00CB7868"/>
    <w:rsid w:val="00CC1D81"/>
    <w:rsid w:val="00CC3561"/>
    <w:rsid w:val="00CC3F98"/>
    <w:rsid w:val="00CC45D0"/>
    <w:rsid w:val="00CC4FE4"/>
    <w:rsid w:val="00CC7678"/>
    <w:rsid w:val="00CC7D39"/>
    <w:rsid w:val="00CD40B9"/>
    <w:rsid w:val="00CD41CB"/>
    <w:rsid w:val="00CE06F6"/>
    <w:rsid w:val="00CE1F36"/>
    <w:rsid w:val="00CE4484"/>
    <w:rsid w:val="00CF6C23"/>
    <w:rsid w:val="00D00A21"/>
    <w:rsid w:val="00D00B08"/>
    <w:rsid w:val="00D01B53"/>
    <w:rsid w:val="00D01FEC"/>
    <w:rsid w:val="00D040B7"/>
    <w:rsid w:val="00D07247"/>
    <w:rsid w:val="00D16F2D"/>
    <w:rsid w:val="00D20A7C"/>
    <w:rsid w:val="00D21964"/>
    <w:rsid w:val="00D250A0"/>
    <w:rsid w:val="00D31ADA"/>
    <w:rsid w:val="00D324F1"/>
    <w:rsid w:val="00D32501"/>
    <w:rsid w:val="00D37353"/>
    <w:rsid w:val="00D50D65"/>
    <w:rsid w:val="00D51ADD"/>
    <w:rsid w:val="00D573F3"/>
    <w:rsid w:val="00D57DCA"/>
    <w:rsid w:val="00D6005A"/>
    <w:rsid w:val="00D6046A"/>
    <w:rsid w:val="00D609C6"/>
    <w:rsid w:val="00D62687"/>
    <w:rsid w:val="00D70233"/>
    <w:rsid w:val="00D70246"/>
    <w:rsid w:val="00D71F7A"/>
    <w:rsid w:val="00D73F4B"/>
    <w:rsid w:val="00D74856"/>
    <w:rsid w:val="00D803C6"/>
    <w:rsid w:val="00D84EEE"/>
    <w:rsid w:val="00D8627E"/>
    <w:rsid w:val="00D8642D"/>
    <w:rsid w:val="00D90A3F"/>
    <w:rsid w:val="00D92156"/>
    <w:rsid w:val="00D92ED5"/>
    <w:rsid w:val="00D9420E"/>
    <w:rsid w:val="00D959AB"/>
    <w:rsid w:val="00D95F1E"/>
    <w:rsid w:val="00D97155"/>
    <w:rsid w:val="00D97C39"/>
    <w:rsid w:val="00DA0714"/>
    <w:rsid w:val="00DB24B7"/>
    <w:rsid w:val="00DB297A"/>
    <w:rsid w:val="00DB3DBF"/>
    <w:rsid w:val="00DB4264"/>
    <w:rsid w:val="00DB6599"/>
    <w:rsid w:val="00DB67A7"/>
    <w:rsid w:val="00DB715D"/>
    <w:rsid w:val="00DC000D"/>
    <w:rsid w:val="00DC3330"/>
    <w:rsid w:val="00DC4DC1"/>
    <w:rsid w:val="00DC61EA"/>
    <w:rsid w:val="00DD25F1"/>
    <w:rsid w:val="00DD52F3"/>
    <w:rsid w:val="00DD61D1"/>
    <w:rsid w:val="00DE0062"/>
    <w:rsid w:val="00DE0F90"/>
    <w:rsid w:val="00DE1C5A"/>
    <w:rsid w:val="00DE37FA"/>
    <w:rsid w:val="00DE6253"/>
    <w:rsid w:val="00DE65A0"/>
    <w:rsid w:val="00DF7B37"/>
    <w:rsid w:val="00E00C2C"/>
    <w:rsid w:val="00E01CCD"/>
    <w:rsid w:val="00E021D7"/>
    <w:rsid w:val="00E02A38"/>
    <w:rsid w:val="00E0611E"/>
    <w:rsid w:val="00E06AE3"/>
    <w:rsid w:val="00E10DA6"/>
    <w:rsid w:val="00E11B8A"/>
    <w:rsid w:val="00E13914"/>
    <w:rsid w:val="00E13E4A"/>
    <w:rsid w:val="00E14524"/>
    <w:rsid w:val="00E152C9"/>
    <w:rsid w:val="00E20FFA"/>
    <w:rsid w:val="00E22448"/>
    <w:rsid w:val="00E23245"/>
    <w:rsid w:val="00E238C5"/>
    <w:rsid w:val="00E23D62"/>
    <w:rsid w:val="00E25138"/>
    <w:rsid w:val="00E3472E"/>
    <w:rsid w:val="00E3677E"/>
    <w:rsid w:val="00E367CD"/>
    <w:rsid w:val="00E36D84"/>
    <w:rsid w:val="00E372D7"/>
    <w:rsid w:val="00E435EA"/>
    <w:rsid w:val="00E4515B"/>
    <w:rsid w:val="00E51C54"/>
    <w:rsid w:val="00E554E9"/>
    <w:rsid w:val="00E556A5"/>
    <w:rsid w:val="00E6072A"/>
    <w:rsid w:val="00E60ABB"/>
    <w:rsid w:val="00E6266B"/>
    <w:rsid w:val="00E656B6"/>
    <w:rsid w:val="00E66F4A"/>
    <w:rsid w:val="00E7063F"/>
    <w:rsid w:val="00E70930"/>
    <w:rsid w:val="00E710C0"/>
    <w:rsid w:val="00E7156F"/>
    <w:rsid w:val="00E71C13"/>
    <w:rsid w:val="00E7514B"/>
    <w:rsid w:val="00E77E4D"/>
    <w:rsid w:val="00E85C06"/>
    <w:rsid w:val="00E86243"/>
    <w:rsid w:val="00E86271"/>
    <w:rsid w:val="00E922F0"/>
    <w:rsid w:val="00E93388"/>
    <w:rsid w:val="00E93FC1"/>
    <w:rsid w:val="00E96795"/>
    <w:rsid w:val="00E96E89"/>
    <w:rsid w:val="00EA0817"/>
    <w:rsid w:val="00EA0A40"/>
    <w:rsid w:val="00EA59CA"/>
    <w:rsid w:val="00EB4BB0"/>
    <w:rsid w:val="00EB4F7F"/>
    <w:rsid w:val="00EC318C"/>
    <w:rsid w:val="00EC59D9"/>
    <w:rsid w:val="00ED0247"/>
    <w:rsid w:val="00ED3C10"/>
    <w:rsid w:val="00ED3E0F"/>
    <w:rsid w:val="00EE132E"/>
    <w:rsid w:val="00EE3858"/>
    <w:rsid w:val="00EE7E2C"/>
    <w:rsid w:val="00EF03CB"/>
    <w:rsid w:val="00EF2315"/>
    <w:rsid w:val="00EF2FE5"/>
    <w:rsid w:val="00EF48F5"/>
    <w:rsid w:val="00EF6D46"/>
    <w:rsid w:val="00F0033B"/>
    <w:rsid w:val="00F0164A"/>
    <w:rsid w:val="00F04806"/>
    <w:rsid w:val="00F07B79"/>
    <w:rsid w:val="00F10B95"/>
    <w:rsid w:val="00F132A6"/>
    <w:rsid w:val="00F135E6"/>
    <w:rsid w:val="00F16BDD"/>
    <w:rsid w:val="00F2434A"/>
    <w:rsid w:val="00F27E12"/>
    <w:rsid w:val="00F27E40"/>
    <w:rsid w:val="00F3268E"/>
    <w:rsid w:val="00F37E29"/>
    <w:rsid w:val="00F4750F"/>
    <w:rsid w:val="00F53AC5"/>
    <w:rsid w:val="00F54237"/>
    <w:rsid w:val="00F54F65"/>
    <w:rsid w:val="00F56440"/>
    <w:rsid w:val="00F65676"/>
    <w:rsid w:val="00F66779"/>
    <w:rsid w:val="00F70887"/>
    <w:rsid w:val="00F70DAF"/>
    <w:rsid w:val="00F7461D"/>
    <w:rsid w:val="00F8700B"/>
    <w:rsid w:val="00F935B1"/>
    <w:rsid w:val="00F93A20"/>
    <w:rsid w:val="00F95B76"/>
    <w:rsid w:val="00F95EB3"/>
    <w:rsid w:val="00F96FCE"/>
    <w:rsid w:val="00F97184"/>
    <w:rsid w:val="00F976D4"/>
    <w:rsid w:val="00FA0411"/>
    <w:rsid w:val="00FA7F8D"/>
    <w:rsid w:val="00FB516C"/>
    <w:rsid w:val="00FB7987"/>
    <w:rsid w:val="00FC0FBC"/>
    <w:rsid w:val="00FC4770"/>
    <w:rsid w:val="00FC4E15"/>
    <w:rsid w:val="00FC6520"/>
    <w:rsid w:val="00FD10F4"/>
    <w:rsid w:val="00FD1CCF"/>
    <w:rsid w:val="00FD27CA"/>
    <w:rsid w:val="00FE022A"/>
    <w:rsid w:val="00FE1222"/>
    <w:rsid w:val="00FE3661"/>
    <w:rsid w:val="00FE459E"/>
    <w:rsid w:val="00FE783C"/>
    <w:rsid w:val="00FF090D"/>
    <w:rsid w:val="00FF0E81"/>
    <w:rsid w:val="00FF17D4"/>
    <w:rsid w:val="066545B2"/>
    <w:rsid w:val="10CA0246"/>
    <w:rsid w:val="223E3D89"/>
    <w:rsid w:val="70CD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11"/>
    <w:basedOn w:val="8"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8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style01"/>
    <w:basedOn w:val="8"/>
    <w:qFormat/>
    <w:uiPriority w:val="0"/>
    <w:rPr>
      <w:rFonts w:hint="eastAsia" w:ascii="黑体" w:hAnsi="黑体" w:eastAsia="黑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48EDA-7F27-439F-9153-9513C0C6F0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1417</Characters>
  <Lines>11</Lines>
  <Paragraphs>3</Paragraphs>
  <TotalTime>0</TotalTime>
  <ScaleCrop>false</ScaleCrop>
  <LinksUpToDate>false</LinksUpToDate>
  <CharactersWithSpaces>1662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2024-04-01T06:37:00Z</dcterms:created>
  <dc:creator>zxyy</dc:creator>
  <cp:lastModifiedBy>罗听培</cp:lastModifiedBy>
  <cp:lastPrinted>2024-03-22T02:11:00Z</cp:lastPrinted>
  <dcterms:modified xsi:type="dcterms:W3CDTF">2024-04-01T08:33:44Z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F5B40BF40F4547D7B02A84ED1C0FD20C_13</vt:lpwstr>
  </property>
</Properties>
</file>